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52" w:rsidRDefault="00970752" w:rsidP="00970752">
      <w:pPr>
        <w:spacing w:before="120"/>
        <w:jc w:val="center"/>
        <w:rPr>
          <w:b/>
          <w:sz w:val="28"/>
          <w:szCs w:val="28"/>
        </w:rPr>
      </w:pPr>
      <w:r>
        <w:rPr>
          <w:b/>
          <w:noProof/>
          <w:sz w:val="28"/>
          <w:szCs w:val="28"/>
        </w:rPr>
        <w:drawing>
          <wp:inline distT="0" distB="0" distL="0" distR="0">
            <wp:extent cx="1657350" cy="1200150"/>
            <wp:effectExtent l="19050" t="0" r="0" b="0"/>
            <wp:docPr id="1" name="Рисунок 1" descr="9e6af9052291bcb1669272a19752e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9e6af9052291bcb1669272a19752e488"/>
                    <pic:cNvPicPr>
                      <a:picLocks noChangeAspect="1" noChangeArrowheads="1"/>
                    </pic:cNvPicPr>
                  </pic:nvPicPr>
                  <pic:blipFill>
                    <a:blip r:embed="rId5" cstate="print"/>
                    <a:srcRect/>
                    <a:stretch>
                      <a:fillRect/>
                    </a:stretch>
                  </pic:blipFill>
                  <pic:spPr bwMode="auto">
                    <a:xfrm>
                      <a:off x="0" y="0"/>
                      <a:ext cx="1657350" cy="1200150"/>
                    </a:xfrm>
                    <a:prstGeom prst="rect">
                      <a:avLst/>
                    </a:prstGeom>
                    <a:noFill/>
                    <a:ln w="9525">
                      <a:noFill/>
                      <a:miter lim="800000"/>
                      <a:headEnd/>
                      <a:tailEnd/>
                    </a:ln>
                  </pic:spPr>
                </pic:pic>
              </a:graphicData>
            </a:graphic>
          </wp:inline>
        </w:drawing>
      </w:r>
    </w:p>
    <w:p w:rsidR="00970752" w:rsidRDefault="00970752" w:rsidP="00970752">
      <w:pPr>
        <w:spacing w:before="120"/>
        <w:jc w:val="both"/>
        <w:rPr>
          <w:sz w:val="28"/>
          <w:szCs w:val="28"/>
        </w:rPr>
      </w:pPr>
      <w:r>
        <w:rPr>
          <w:sz w:val="28"/>
          <w:szCs w:val="28"/>
        </w:rPr>
        <w:t>__________________________________________________________________</w:t>
      </w:r>
    </w:p>
    <w:p w:rsidR="0070744A" w:rsidRPr="0070744A" w:rsidRDefault="0070744A" w:rsidP="0070744A">
      <w:pPr>
        <w:ind w:left="360" w:firstLine="348"/>
        <w:jc w:val="both"/>
        <w:rPr>
          <w:b/>
          <w:sz w:val="28"/>
        </w:rPr>
      </w:pPr>
    </w:p>
    <w:p w:rsidR="00970752" w:rsidRPr="003357A9" w:rsidRDefault="00970752" w:rsidP="00970752">
      <w:pPr>
        <w:ind w:left="708"/>
        <w:jc w:val="center"/>
        <w:rPr>
          <w:b/>
          <w:sz w:val="28"/>
          <w:lang w:val="kk-KZ"/>
        </w:rPr>
      </w:pPr>
      <w:r w:rsidRPr="003357A9">
        <w:rPr>
          <w:b/>
          <w:sz w:val="28"/>
          <w:lang w:val="kk-KZ"/>
        </w:rPr>
        <w:t>Иесі ауысқан кезде техникалық құжаттаманы қайта ресімдеу үшін қажетті құжаттар тізімі</w:t>
      </w:r>
    </w:p>
    <w:p w:rsidR="00593A6D" w:rsidRDefault="00593A6D" w:rsidP="00970752">
      <w:pPr>
        <w:ind w:left="708"/>
        <w:jc w:val="both"/>
        <w:rPr>
          <w:b/>
          <w:sz w:val="28"/>
          <w:lang w:val="kk-KZ"/>
        </w:rPr>
      </w:pPr>
    </w:p>
    <w:p w:rsidR="00E769F9" w:rsidRDefault="00E769F9" w:rsidP="00970752">
      <w:pPr>
        <w:ind w:left="708"/>
        <w:jc w:val="both"/>
        <w:rPr>
          <w:b/>
          <w:sz w:val="28"/>
          <w:lang w:val="kk-KZ"/>
        </w:rPr>
      </w:pPr>
    </w:p>
    <w:p w:rsidR="00E769F9" w:rsidRDefault="00E769F9" w:rsidP="00970752">
      <w:pPr>
        <w:ind w:left="708"/>
        <w:jc w:val="both"/>
        <w:rPr>
          <w:sz w:val="28"/>
          <w:lang w:val="en-US"/>
        </w:rPr>
      </w:pPr>
      <w:r w:rsidRPr="00970752">
        <w:rPr>
          <w:sz w:val="28"/>
          <w:lang w:val="kk-KZ"/>
        </w:rPr>
        <w:t>Нысанның иесі өзгерген жағдайда жаңа меншік иесі он жұмыс күні ішінде теңгерімдік тиесілілік шекарасын бөлу актісін және жылу желілерінің эксплуатациялық жауапкершілігін бөлу актісін және жылу пайдалану қондырғысының төлқұжатын «Теплотранзит Караганда» ЖШС Пригородная көшесі 9/2 мекен-жайы бойынша 208, 310 кабинетте қайта ресімдейді.</w:t>
      </w:r>
    </w:p>
    <w:p w:rsidR="00970752" w:rsidRDefault="00970752" w:rsidP="00970752">
      <w:pPr>
        <w:ind w:left="708"/>
        <w:jc w:val="both"/>
        <w:rPr>
          <w:sz w:val="28"/>
          <w:lang w:val="en-US"/>
        </w:rPr>
      </w:pPr>
    </w:p>
    <w:p w:rsidR="00970752" w:rsidRPr="00970752" w:rsidRDefault="00970752" w:rsidP="00970752">
      <w:pPr>
        <w:ind w:left="708"/>
        <w:jc w:val="both"/>
        <w:rPr>
          <w:sz w:val="28"/>
          <w:lang w:val="kk-KZ"/>
        </w:rPr>
      </w:pPr>
      <w:r w:rsidRPr="00970752">
        <w:rPr>
          <w:sz w:val="28"/>
          <w:lang w:val="kk-KZ"/>
        </w:rPr>
        <w:t>Жұмыс уақыты: дүйсенбі-жұма 8.00-ден 17.00-ге дейін, үзіліс: 12.00-ден 13.00-ге дейін.</w:t>
      </w:r>
    </w:p>
    <w:p w:rsidR="00970752" w:rsidRPr="00970752" w:rsidRDefault="00970752" w:rsidP="00970752">
      <w:pPr>
        <w:ind w:left="708"/>
        <w:jc w:val="both"/>
        <w:rPr>
          <w:sz w:val="28"/>
          <w:lang w:val="kk-KZ"/>
        </w:rPr>
      </w:pPr>
    </w:p>
    <w:p w:rsidR="00E769F9" w:rsidRDefault="00E769F9" w:rsidP="00970752">
      <w:pPr>
        <w:ind w:left="708"/>
        <w:jc w:val="both"/>
        <w:rPr>
          <w:b/>
          <w:sz w:val="28"/>
          <w:lang w:val="kk-KZ"/>
        </w:rPr>
      </w:pPr>
    </w:p>
    <w:p w:rsidR="00E769F9" w:rsidRPr="00970752" w:rsidRDefault="00E769F9" w:rsidP="00970752">
      <w:pPr>
        <w:pStyle w:val="a3"/>
        <w:numPr>
          <w:ilvl w:val="0"/>
          <w:numId w:val="5"/>
        </w:numPr>
        <w:jc w:val="both"/>
        <w:rPr>
          <w:sz w:val="28"/>
          <w:lang w:val="kk-KZ"/>
        </w:rPr>
      </w:pPr>
      <w:r w:rsidRPr="00970752">
        <w:rPr>
          <w:sz w:val="28"/>
          <w:lang w:val="kk-KZ"/>
        </w:rPr>
        <w:t>1.Орталықтандырылған жылумен жабдықтауға және ыстық сумен жабдықтауға қосылған жеке тұтынушылардың жылу пайдаланатын</w:t>
      </w:r>
      <w:r w:rsidR="003357A9" w:rsidRPr="00970752">
        <w:rPr>
          <w:sz w:val="28"/>
          <w:lang w:val="kk-KZ"/>
        </w:rPr>
        <w:t xml:space="preserve"> қондырғыларын тексеру актісі («Теплотранзит Караганда» ЖШС жылу энергиясын іске асыру</w:t>
      </w:r>
      <w:r w:rsidRPr="00970752">
        <w:rPr>
          <w:sz w:val="28"/>
          <w:lang w:val="kk-KZ"/>
        </w:rPr>
        <w:t xml:space="preserve"> бөлімімен беріледі, тапсырыс </w:t>
      </w:r>
      <w:r w:rsidR="003357A9" w:rsidRPr="00970752">
        <w:rPr>
          <w:sz w:val="28"/>
          <w:lang w:val="kk-KZ"/>
        </w:rPr>
        <w:t xml:space="preserve">беру </w:t>
      </w:r>
      <w:r w:rsidRPr="00970752">
        <w:rPr>
          <w:sz w:val="28"/>
          <w:lang w:val="kk-KZ"/>
        </w:rPr>
        <w:t>37-47-94, 97-47-85 телефондары</w:t>
      </w:r>
      <w:r w:rsidR="003357A9" w:rsidRPr="00970752">
        <w:rPr>
          <w:sz w:val="28"/>
          <w:lang w:val="kk-KZ"/>
        </w:rPr>
        <w:t xml:space="preserve"> бойынша</w:t>
      </w:r>
      <w:r w:rsidRPr="00970752">
        <w:rPr>
          <w:sz w:val="28"/>
          <w:lang w:val="kk-KZ"/>
        </w:rPr>
        <w:t>).</w:t>
      </w:r>
    </w:p>
    <w:p w:rsidR="003357A9" w:rsidRPr="00970752" w:rsidRDefault="003357A9" w:rsidP="00970752">
      <w:pPr>
        <w:ind w:left="708"/>
        <w:jc w:val="both"/>
        <w:rPr>
          <w:sz w:val="28"/>
          <w:lang w:val="kk-KZ"/>
        </w:rPr>
      </w:pPr>
    </w:p>
    <w:p w:rsidR="003357A9" w:rsidRPr="00970752" w:rsidRDefault="003357A9" w:rsidP="00970752">
      <w:pPr>
        <w:pStyle w:val="a3"/>
        <w:numPr>
          <w:ilvl w:val="0"/>
          <w:numId w:val="5"/>
        </w:numPr>
        <w:jc w:val="both"/>
        <w:rPr>
          <w:sz w:val="28"/>
          <w:lang w:val="kk-KZ"/>
        </w:rPr>
      </w:pPr>
      <w:r w:rsidRPr="00970752">
        <w:rPr>
          <w:sz w:val="28"/>
          <w:lang w:val="kk-KZ"/>
        </w:rPr>
        <w:t>2.Объектінің техникалық паспорты немесе сәулет жобасы.</w:t>
      </w:r>
    </w:p>
    <w:p w:rsidR="003357A9" w:rsidRPr="00970752" w:rsidRDefault="003357A9" w:rsidP="00970752">
      <w:pPr>
        <w:pStyle w:val="a3"/>
        <w:numPr>
          <w:ilvl w:val="0"/>
          <w:numId w:val="5"/>
        </w:numPr>
        <w:jc w:val="both"/>
        <w:rPr>
          <w:sz w:val="28"/>
          <w:lang w:val="kk-KZ"/>
        </w:rPr>
      </w:pPr>
      <w:r w:rsidRPr="00970752">
        <w:rPr>
          <w:sz w:val="28"/>
          <w:lang w:val="kk-KZ"/>
        </w:rPr>
        <w:t>3.Жаңа меншік иесінің жеке куәлігінің көшірмесі.</w:t>
      </w:r>
    </w:p>
    <w:p w:rsidR="003357A9" w:rsidRPr="00970752" w:rsidRDefault="003357A9" w:rsidP="00970752">
      <w:pPr>
        <w:pStyle w:val="a3"/>
        <w:numPr>
          <w:ilvl w:val="0"/>
          <w:numId w:val="5"/>
        </w:numPr>
        <w:jc w:val="both"/>
        <w:rPr>
          <w:sz w:val="28"/>
          <w:lang w:val="kk-KZ"/>
        </w:rPr>
      </w:pPr>
      <w:r w:rsidRPr="00970752">
        <w:rPr>
          <w:sz w:val="28"/>
          <w:lang w:val="kk-KZ"/>
        </w:rPr>
        <w:t>4.Құқық белгілейтін құжаттардың көшірмесі (сатып алу-сату, сыйға тарту және т. б. шарты).</w:t>
      </w:r>
    </w:p>
    <w:p w:rsidR="003357A9" w:rsidRPr="00970752" w:rsidRDefault="003357A9" w:rsidP="00970752">
      <w:pPr>
        <w:ind w:left="708" w:firstLine="705"/>
        <w:jc w:val="both"/>
        <w:rPr>
          <w:sz w:val="28"/>
          <w:lang w:val="kk-KZ"/>
        </w:rPr>
      </w:pPr>
    </w:p>
    <w:p w:rsidR="003357A9" w:rsidRPr="00970752" w:rsidRDefault="003357A9" w:rsidP="00970752">
      <w:pPr>
        <w:pStyle w:val="a3"/>
        <w:numPr>
          <w:ilvl w:val="0"/>
          <w:numId w:val="5"/>
        </w:numPr>
        <w:jc w:val="both"/>
        <w:rPr>
          <w:sz w:val="28"/>
          <w:lang w:val="kk-KZ"/>
        </w:rPr>
      </w:pPr>
      <w:r w:rsidRPr="00970752">
        <w:rPr>
          <w:sz w:val="28"/>
          <w:lang w:val="kk-KZ"/>
        </w:rPr>
        <w:t>Жұмыс уақыты: дүйсенбі-жұма 8.00-ден 17.00-ге дейін, үзіліс: 12.00-ден 13.00-ге дейін.</w:t>
      </w:r>
    </w:p>
    <w:sectPr w:rsidR="003357A9" w:rsidRPr="00970752" w:rsidSect="00523D5B">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6062A"/>
    <w:multiLevelType w:val="hybridMultilevel"/>
    <w:tmpl w:val="4100F2DE"/>
    <w:lvl w:ilvl="0" w:tplc="820685EA">
      <w:start w:val="1"/>
      <w:numFmt w:val="decimal"/>
      <w:lvlText w:val="%1."/>
      <w:lvlJc w:val="left"/>
      <w:pPr>
        <w:ind w:left="1428" w:hanging="360"/>
      </w:pPr>
      <w:rPr>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AC60C7E"/>
    <w:multiLevelType w:val="hybridMultilevel"/>
    <w:tmpl w:val="18643CBC"/>
    <w:lvl w:ilvl="0" w:tplc="820685E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927FAA"/>
    <w:multiLevelType w:val="hybridMultilevel"/>
    <w:tmpl w:val="FFA29D96"/>
    <w:lvl w:ilvl="0" w:tplc="820685E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734D8E"/>
    <w:multiLevelType w:val="hybridMultilevel"/>
    <w:tmpl w:val="18643CBC"/>
    <w:lvl w:ilvl="0" w:tplc="820685E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177307"/>
    <w:multiLevelType w:val="hybridMultilevel"/>
    <w:tmpl w:val="22B27E6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A6D"/>
    <w:rsid w:val="003357A9"/>
    <w:rsid w:val="004459C2"/>
    <w:rsid w:val="00523D5B"/>
    <w:rsid w:val="00593A6D"/>
    <w:rsid w:val="00617B15"/>
    <w:rsid w:val="0070744A"/>
    <w:rsid w:val="00970752"/>
    <w:rsid w:val="00996933"/>
    <w:rsid w:val="00A12205"/>
    <w:rsid w:val="00A525A4"/>
    <w:rsid w:val="00AE3668"/>
    <w:rsid w:val="00BE03E2"/>
    <w:rsid w:val="00D765E6"/>
    <w:rsid w:val="00E22E83"/>
    <w:rsid w:val="00E27A3E"/>
    <w:rsid w:val="00E769F9"/>
    <w:rsid w:val="00EF5E7D"/>
    <w:rsid w:val="00F27BA0"/>
    <w:rsid w:val="00FE4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A6D"/>
    <w:pPr>
      <w:ind w:left="720"/>
      <w:contextualSpacing/>
    </w:pPr>
  </w:style>
  <w:style w:type="character" w:styleId="a4">
    <w:name w:val="Hyperlink"/>
    <w:basedOn w:val="a0"/>
    <w:uiPriority w:val="99"/>
    <w:unhideWhenUsed/>
    <w:rsid w:val="00593A6D"/>
    <w:rPr>
      <w:color w:val="0000FF" w:themeColor="hyperlink"/>
      <w:u w:val="single"/>
    </w:rPr>
  </w:style>
  <w:style w:type="paragraph" w:styleId="a5">
    <w:name w:val="Balloon Text"/>
    <w:basedOn w:val="a"/>
    <w:link w:val="a6"/>
    <w:uiPriority w:val="99"/>
    <w:semiHidden/>
    <w:unhideWhenUsed/>
    <w:rsid w:val="00970752"/>
    <w:rPr>
      <w:rFonts w:ascii="Tahoma" w:hAnsi="Tahoma" w:cs="Tahoma"/>
      <w:sz w:val="16"/>
      <w:szCs w:val="16"/>
    </w:rPr>
  </w:style>
  <w:style w:type="character" w:customStyle="1" w:styleId="a6">
    <w:name w:val="Текст выноски Знак"/>
    <w:basedOn w:val="a0"/>
    <w:link w:val="a5"/>
    <w:uiPriority w:val="99"/>
    <w:semiHidden/>
    <w:rsid w:val="00970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28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TTK</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rakshalova</dc:creator>
  <cp:lastModifiedBy>aashirbekova</cp:lastModifiedBy>
  <cp:revision>2</cp:revision>
  <cp:lastPrinted>2015-06-26T08:17:00Z</cp:lastPrinted>
  <dcterms:created xsi:type="dcterms:W3CDTF">2019-03-14T09:05:00Z</dcterms:created>
  <dcterms:modified xsi:type="dcterms:W3CDTF">2019-03-14T09:05:00Z</dcterms:modified>
</cp:coreProperties>
</file>